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B6A" w:rsidRPr="000023B4"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Pr="00E56FB2">
        <w:rPr>
          <w:rFonts w:ascii="Times New Roman" w:hAnsi="Times New Roman"/>
          <w:bCs/>
          <w:iCs/>
          <w:sz w:val="24"/>
          <w:szCs w:val="24"/>
        </w:rPr>
        <w:t> </w:t>
      </w:r>
      <w:r w:rsidR="004F436A" w:rsidRPr="000023B4">
        <w:rPr>
          <w:rFonts w:ascii="Times New Roman" w:hAnsi="Times New Roman"/>
          <w:sz w:val="24"/>
          <w:szCs w:val="24"/>
        </w:rPr>
        <w:t>4</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381F84">
      <w:pPr>
        <w:pStyle w:val="ConsPlusNormal"/>
        <w:widowControl/>
        <w:numPr>
          <w:ilvl w:val="0"/>
          <w:numId w:val="10"/>
        </w:numPr>
        <w:tabs>
          <w:tab w:val="clear" w:pos="720"/>
          <w:tab w:val="num" w:pos="1134"/>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 xml:space="preserve">должна </w:t>
      </w:r>
      <w:bookmarkStart w:id="0" w:name="_GoBack"/>
      <w:bookmarkEnd w:id="0"/>
      <w:r w:rsidRPr="00381F84">
        <w:rPr>
          <w:rFonts w:ascii="Times New Roman" w:hAnsi="Times New Roman" w:cs="Times New Roman"/>
          <w:snapToGrid w:val="0"/>
          <w:sz w:val="24"/>
          <w:szCs w:val="24"/>
          <w:u w:val="single"/>
        </w:rPr>
        <w:t>быть не ниже 8.0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B1368E" w:rsidRPr="00C006E9" w:rsidRDefault="00A54B6A" w:rsidP="00C006E9">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C006E9">
        <w:rPr>
          <w:rFonts w:ascii="Times New Roman" w:hAnsi="Times New Roman" w:cs="Times New Roman"/>
          <w:sz w:val="24"/>
          <w:szCs w:val="24"/>
        </w:rPr>
        <w:t>При составлении смет руководствоваться</w:t>
      </w:r>
      <w:r w:rsidR="001E6DF3" w:rsidRPr="00C006E9">
        <w:rPr>
          <w:rFonts w:ascii="Times New Roman" w:hAnsi="Times New Roman" w:cs="Times New Roman"/>
          <w:sz w:val="24"/>
          <w:szCs w:val="24"/>
        </w:rPr>
        <w:t xml:space="preserve"> действующими нормативно-методическими документами, внесенными в Федеральный реестр сметных нормативов и локальным нормативным документом </w:t>
      </w:r>
      <w:r w:rsidR="00B1368E" w:rsidRPr="00C006E9">
        <w:rPr>
          <w:rFonts w:ascii="Times New Roman" w:hAnsi="Times New Roman" w:cs="Times New Roman"/>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sidR="00B1368E" w:rsidRPr="00C006E9">
        <w:rPr>
          <w:rFonts w:ascii="Times New Roman" w:hAnsi="Times New Roman" w:cs="Times New Roman"/>
          <w:snapToGrid w:val="0"/>
          <w:sz w:val="24"/>
          <w:szCs w:val="24"/>
        </w:rPr>
        <w:t>» (утв. Решением Правления ОАО «РАО Энергетические системы Востока» от 01.04.2014 № 10).</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«ФЕР-2017 (с Изм.1-</w:t>
      </w:r>
      <w:r w:rsidR="009516AC">
        <w:rPr>
          <w:rFonts w:ascii="Times New Roman" w:hAnsi="Times New Roman" w:cs="Times New Roman"/>
          <w:snapToGrid w:val="0"/>
          <w:sz w:val="24"/>
          <w:szCs w:val="24"/>
        </w:rPr>
        <w:t>5</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433206" w:rsidRPr="0026588C">
        <w:rPr>
          <w:rFonts w:ascii="Times New Roman" w:hAnsi="Times New Roman" w:cs="Times New Roman"/>
          <w:sz w:val="24"/>
          <w:szCs w:val="24"/>
        </w:rPr>
        <w:t>индексы,</w:t>
      </w:r>
      <w:r w:rsidR="009516AC" w:rsidRPr="0026588C">
        <w:rPr>
          <w:rFonts w:ascii="Times New Roman" w:hAnsi="Times New Roman" w:cs="Times New Roman"/>
          <w:sz w:val="24"/>
          <w:szCs w:val="24"/>
        </w:rPr>
        <w:t xml:space="preserve"> </w:t>
      </w:r>
      <w:r w:rsidR="00433206" w:rsidRPr="00433206">
        <w:rPr>
          <w:rFonts w:ascii="Times New Roman" w:hAnsi="Times New Roman" w:cs="Times New Roman"/>
          <w:sz w:val="22"/>
          <w:szCs w:val="22"/>
        </w:rPr>
        <w:t>рекомендованные Министерством строительства и жилищно-коммунального хозяйства РФ (Минстрой России)</w:t>
      </w:r>
      <w:r w:rsidR="00385AA9" w:rsidRPr="00433206">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A54B6A">
      <w:pPr>
        <w:pStyle w:val="ConsPlusNormal"/>
        <w:widowControl/>
        <w:numPr>
          <w:ilvl w:val="0"/>
          <w:numId w:val="10"/>
        </w:numPr>
        <w:tabs>
          <w:tab w:val="clear" w:pos="720"/>
          <w:tab w:val="num" w:pos="1134"/>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7A4B41">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w:t>
      </w:r>
      <w:r w:rsidRPr="002D6840">
        <w:rPr>
          <w:rFonts w:ascii="Times New Roman" w:hAnsi="Times New Roman"/>
          <w:snapToGrid w:val="0"/>
          <w:sz w:val="24"/>
          <w:szCs w:val="24"/>
        </w:rPr>
        <w:lastRenderedPageBreak/>
        <w:t xml:space="preserve">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A54B6A">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A54B6A">
      <w:pPr>
        <w:pStyle w:val="a3"/>
        <w:numPr>
          <w:ilvl w:val="0"/>
          <w:numId w:val="10"/>
        </w:numPr>
        <w:tabs>
          <w:tab w:val="clear" w:pos="720"/>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7A4B41">
      <w:pPr>
        <w:pStyle w:val="ConsPlusNormal"/>
        <w:numPr>
          <w:ilvl w:val="0"/>
          <w:numId w:val="10"/>
        </w:numPr>
        <w:tabs>
          <w:tab w:val="clear" w:pos="720"/>
          <w:tab w:val="num" w:pos="1134"/>
        </w:tabs>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A54B6A">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Pr="002D6840">
        <w:rPr>
          <w:rFonts w:ascii="Times New Roman" w:hAnsi="Times New Roman" w:cs="Times New Roman"/>
          <w:b/>
          <w:sz w:val="24"/>
          <w:szCs w:val="24"/>
        </w:rPr>
        <w:t>коэффициент , индексы-дефляторы.</w:t>
      </w:r>
      <w:r w:rsidR="006E38FC">
        <w:rPr>
          <w:rFonts w:ascii="Times New Roman" w:hAnsi="Times New Roman" w:cs="Times New Roman"/>
          <w:b/>
          <w:sz w:val="24"/>
          <w:szCs w:val="24"/>
        </w:rPr>
        <w:t xml:space="preserve"> Затраты на временные здания и сооружения не учитывать.</w:t>
      </w:r>
    </w:p>
    <w:p w:rsidR="00A54B6A" w:rsidRPr="002D6840" w:rsidRDefault="00A54B6A" w:rsidP="00210262">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81-35.2004 «Методика определения стоимости строительной продукции на 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w:t>
      </w:r>
      <w:r w:rsidRPr="002D6840">
        <w:rPr>
          <w:rFonts w:ascii="Times New Roman" w:hAnsi="Times New Roman" w:cs="Times New Roman"/>
          <w:snapToGrid w:val="0"/>
          <w:sz w:val="24"/>
          <w:szCs w:val="24"/>
        </w:rPr>
        <w:lastRenderedPageBreak/>
        <w:t xml:space="preserve">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A54B6A">
      <w:pPr>
        <w:pStyle w:val="ConsPlusNormal"/>
        <w:widowControl/>
        <w:numPr>
          <w:ilvl w:val="0"/>
          <w:numId w:val="7"/>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2D6840" w:rsidRDefault="00A54B6A" w:rsidP="00A54B6A">
      <w:pPr>
        <w:pStyle w:val="ConsPlusNormal"/>
        <w:widowControl/>
        <w:numPr>
          <w:ilvl w:val="0"/>
          <w:numId w:val="7"/>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ремонт энергооборудования – ЛСР_БЦ (для УГК) 2003.</w:t>
      </w:r>
    </w:p>
    <w:p w:rsidR="00A54B6A" w:rsidRP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«Excel»,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A54B6A">
      <w:pPr>
        <w:pStyle w:val="ConsPlusNormal"/>
        <w:widowControl/>
        <w:tabs>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D6840" w:rsidRDefault="00A54B6A" w:rsidP="00A54B6A">
      <w:pPr>
        <w:pStyle w:val="a3"/>
        <w:numPr>
          <w:ilvl w:val="0"/>
          <w:numId w:val="10"/>
        </w:numPr>
        <w:tabs>
          <w:tab w:val="clear" w:pos="720"/>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Итоги в выходных формах сметной документации, составленной по БЦ, должны состоять из следующих позиций:</w:t>
      </w:r>
    </w:p>
    <w:p w:rsidR="00A54B6A" w:rsidRPr="002D6840" w:rsidRDefault="00A54B6A" w:rsidP="00A54B6A">
      <w:pPr>
        <w:numPr>
          <w:ilvl w:val="0"/>
          <w:numId w:val="3"/>
        </w:numPr>
        <w:tabs>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разделов:</w:t>
      </w:r>
    </w:p>
    <w:tbl>
      <w:tblPr>
        <w:tblW w:w="9775" w:type="dxa"/>
        <w:tblInd w:w="93" w:type="dxa"/>
        <w:tblLook w:val="0000" w:firstRow="0" w:lastRow="0" w:firstColumn="0" w:lastColumn="0" w:noHBand="0" w:noVBand="0"/>
      </w:tblPr>
      <w:tblGrid>
        <w:gridCol w:w="271"/>
        <w:gridCol w:w="558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558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88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прямые затраты по разделу в ценах 2003г.</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0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коэффициент на вредные условия труда ….% БЦ общие положения п….. ПЗ=…..  (Поз.   )</w:t>
            </w:r>
          </w:p>
        </w:tc>
      </w:tr>
      <w:tr w:rsidR="00A54B6A" w:rsidRPr="00200A91" w:rsidTr="002D6840">
        <w:trPr>
          <w:trHeight w:val="68"/>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индекс …. Письмо "……" №… от …….. ПЗ=…..  (Поз.    )</w:t>
            </w:r>
          </w:p>
        </w:tc>
      </w:tr>
      <w:tr w:rsidR="00A54B6A" w:rsidRPr="00200A91" w:rsidTr="002D6840">
        <w:trPr>
          <w:trHeight w:val="375"/>
        </w:trPr>
        <w:tc>
          <w:tcPr>
            <w:tcW w:w="9775" w:type="dxa"/>
            <w:gridSpan w:val="10"/>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по разделу 1:</w:t>
            </w:r>
          </w:p>
        </w:tc>
      </w:tr>
    </w:tbl>
    <w:p w:rsidR="00A54B6A" w:rsidRPr="002D6840" w:rsidRDefault="00A54B6A" w:rsidP="00A54B6A">
      <w:pPr>
        <w:numPr>
          <w:ilvl w:val="0"/>
          <w:numId w:val="3"/>
        </w:numPr>
        <w:tabs>
          <w:tab w:val="left"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итогов по всей смете:</w:t>
      </w:r>
    </w:p>
    <w:tbl>
      <w:tblPr>
        <w:tblW w:w="9775" w:type="dxa"/>
        <w:tblInd w:w="93" w:type="dxa"/>
        <w:tblLook w:val="0000" w:firstRow="0" w:lastRow="0" w:firstColumn="0" w:lastColumn="0" w:noHBand="0" w:noVBand="0"/>
      </w:tblPr>
      <w:tblGrid>
        <w:gridCol w:w="271"/>
        <w:gridCol w:w="4640"/>
        <w:gridCol w:w="94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bottom"/>
          </w:tcPr>
          <w:p w:rsidR="00A54B6A" w:rsidRPr="00200A91" w:rsidRDefault="00A54B6A" w:rsidP="002D6840">
            <w:pPr>
              <w:spacing w:after="160" w:line="240" w:lineRule="auto"/>
              <w:rPr>
                <w:rFonts w:ascii="Times New Roman" w:hAnsi="Times New Roman"/>
              </w:rPr>
            </w:pPr>
            <w:r w:rsidRPr="00200A91">
              <w:rPr>
                <w:rFonts w:ascii="Times New Roman" w:hAnsi="Times New Roman"/>
              </w:rPr>
              <w:t> </w:t>
            </w:r>
          </w:p>
        </w:tc>
        <w:tc>
          <w:tcPr>
            <w:tcW w:w="464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9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8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Итоги по смете: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68"/>
        </w:trPr>
        <w:tc>
          <w:tcPr>
            <w:tcW w:w="9775" w:type="dxa"/>
            <w:gridSpan w:val="11"/>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D41" w:rsidRDefault="00632D41" w:rsidP="00517559">
      <w:pPr>
        <w:spacing w:after="0" w:line="240" w:lineRule="auto"/>
      </w:pPr>
      <w:r>
        <w:separator/>
      </w:r>
    </w:p>
  </w:endnote>
  <w:endnote w:type="continuationSeparator" w:id="0">
    <w:p w:rsidR="00632D41" w:rsidRDefault="00632D41"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D41" w:rsidRDefault="00632D41" w:rsidP="00517559">
      <w:pPr>
        <w:spacing w:after="0" w:line="240" w:lineRule="auto"/>
      </w:pPr>
      <w:r>
        <w:separator/>
      </w:r>
    </w:p>
  </w:footnote>
  <w:footnote w:type="continuationSeparator" w:id="0">
    <w:p w:rsidR="00632D41" w:rsidRDefault="00632D41"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FDA7205"/>
    <w:multiLevelType w:val="hybridMultilevel"/>
    <w:tmpl w:val="F20A225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3"/>
  </w:num>
  <w:num w:numId="6">
    <w:abstractNumId w:val="8"/>
  </w:num>
  <w:num w:numId="7">
    <w:abstractNumId w:val="15"/>
  </w:num>
  <w:num w:numId="8">
    <w:abstractNumId w:val="1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
  </w:num>
  <w:num w:numId="13">
    <w:abstractNumId w:val="3"/>
  </w:num>
  <w:num w:numId="14">
    <w:abstractNumId w:val="14"/>
  </w:num>
  <w:num w:numId="15">
    <w:abstractNumId w:val="20"/>
  </w:num>
  <w:num w:numId="16">
    <w:abstractNumId w:val="2"/>
  </w:num>
  <w:num w:numId="17">
    <w:abstractNumId w:val="9"/>
  </w:num>
  <w:num w:numId="18">
    <w:abstractNumId w:val="17"/>
  </w:num>
  <w:num w:numId="19">
    <w:abstractNumId w:val="19"/>
  </w:num>
  <w:num w:numId="20">
    <w:abstractNumId w:val="16"/>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023B4"/>
    <w:rsid w:val="000243BD"/>
    <w:rsid w:val="00062468"/>
    <w:rsid w:val="000A3FB0"/>
    <w:rsid w:val="000D1F29"/>
    <w:rsid w:val="000D247B"/>
    <w:rsid w:val="000D3DA4"/>
    <w:rsid w:val="000E035A"/>
    <w:rsid w:val="000F28BE"/>
    <w:rsid w:val="000F40C8"/>
    <w:rsid w:val="00102E17"/>
    <w:rsid w:val="0016203E"/>
    <w:rsid w:val="001840CE"/>
    <w:rsid w:val="00196926"/>
    <w:rsid w:val="001B6101"/>
    <w:rsid w:val="001C01D4"/>
    <w:rsid w:val="001E3CB9"/>
    <w:rsid w:val="001E6DF3"/>
    <w:rsid w:val="001F5D5F"/>
    <w:rsid w:val="00202A5B"/>
    <w:rsid w:val="00210262"/>
    <w:rsid w:val="002206BA"/>
    <w:rsid w:val="00254FBF"/>
    <w:rsid w:val="00256E0E"/>
    <w:rsid w:val="00272521"/>
    <w:rsid w:val="00277484"/>
    <w:rsid w:val="002B504F"/>
    <w:rsid w:val="002D3556"/>
    <w:rsid w:val="002D6840"/>
    <w:rsid w:val="00304AB6"/>
    <w:rsid w:val="00326DD0"/>
    <w:rsid w:val="00343A0A"/>
    <w:rsid w:val="003458D2"/>
    <w:rsid w:val="00381F84"/>
    <w:rsid w:val="00385AA9"/>
    <w:rsid w:val="003C73C4"/>
    <w:rsid w:val="003F3CF0"/>
    <w:rsid w:val="004164BF"/>
    <w:rsid w:val="00420A02"/>
    <w:rsid w:val="00433206"/>
    <w:rsid w:val="0048394C"/>
    <w:rsid w:val="004D2EA1"/>
    <w:rsid w:val="004E0884"/>
    <w:rsid w:val="004F436A"/>
    <w:rsid w:val="00517559"/>
    <w:rsid w:val="005354F7"/>
    <w:rsid w:val="00536DC6"/>
    <w:rsid w:val="005413FA"/>
    <w:rsid w:val="00587D70"/>
    <w:rsid w:val="00591192"/>
    <w:rsid w:val="00594990"/>
    <w:rsid w:val="005C2F03"/>
    <w:rsid w:val="00625DBE"/>
    <w:rsid w:val="00632D41"/>
    <w:rsid w:val="0063607F"/>
    <w:rsid w:val="006872BA"/>
    <w:rsid w:val="006D2FE8"/>
    <w:rsid w:val="006D4B1E"/>
    <w:rsid w:val="006D5161"/>
    <w:rsid w:val="006E38FC"/>
    <w:rsid w:val="00717CC4"/>
    <w:rsid w:val="00734138"/>
    <w:rsid w:val="00743DD7"/>
    <w:rsid w:val="007465B6"/>
    <w:rsid w:val="00762F46"/>
    <w:rsid w:val="0077189A"/>
    <w:rsid w:val="00780317"/>
    <w:rsid w:val="00780630"/>
    <w:rsid w:val="0079608A"/>
    <w:rsid w:val="007A4B41"/>
    <w:rsid w:val="007E1D58"/>
    <w:rsid w:val="00820748"/>
    <w:rsid w:val="0082461B"/>
    <w:rsid w:val="00834321"/>
    <w:rsid w:val="00835335"/>
    <w:rsid w:val="00835535"/>
    <w:rsid w:val="008441D4"/>
    <w:rsid w:val="00850A14"/>
    <w:rsid w:val="00853BCE"/>
    <w:rsid w:val="008879DD"/>
    <w:rsid w:val="008977B5"/>
    <w:rsid w:val="008B71EF"/>
    <w:rsid w:val="008C2A8B"/>
    <w:rsid w:val="00912ED1"/>
    <w:rsid w:val="009302D6"/>
    <w:rsid w:val="00934C2E"/>
    <w:rsid w:val="009516AC"/>
    <w:rsid w:val="00994478"/>
    <w:rsid w:val="009A05DC"/>
    <w:rsid w:val="009B4B8A"/>
    <w:rsid w:val="009C2FB2"/>
    <w:rsid w:val="009F1B83"/>
    <w:rsid w:val="009F5F55"/>
    <w:rsid w:val="00A25358"/>
    <w:rsid w:val="00A3237A"/>
    <w:rsid w:val="00A54B6A"/>
    <w:rsid w:val="00A61F36"/>
    <w:rsid w:val="00A76F52"/>
    <w:rsid w:val="00A83F35"/>
    <w:rsid w:val="00A9136D"/>
    <w:rsid w:val="00AA0734"/>
    <w:rsid w:val="00AC7CDD"/>
    <w:rsid w:val="00AD0BB8"/>
    <w:rsid w:val="00B07BA5"/>
    <w:rsid w:val="00B114A4"/>
    <w:rsid w:val="00B1368E"/>
    <w:rsid w:val="00B7142C"/>
    <w:rsid w:val="00B747B5"/>
    <w:rsid w:val="00BF34FB"/>
    <w:rsid w:val="00C006E9"/>
    <w:rsid w:val="00C028B8"/>
    <w:rsid w:val="00C036FB"/>
    <w:rsid w:val="00C66CF5"/>
    <w:rsid w:val="00C87264"/>
    <w:rsid w:val="00C93E13"/>
    <w:rsid w:val="00CB3879"/>
    <w:rsid w:val="00CE3549"/>
    <w:rsid w:val="00D306F8"/>
    <w:rsid w:val="00D31AFB"/>
    <w:rsid w:val="00D33F76"/>
    <w:rsid w:val="00D540C9"/>
    <w:rsid w:val="00D653AE"/>
    <w:rsid w:val="00D81EAE"/>
    <w:rsid w:val="00D85B7F"/>
    <w:rsid w:val="00DA0A79"/>
    <w:rsid w:val="00DB568D"/>
    <w:rsid w:val="00DE0A78"/>
    <w:rsid w:val="00E56FB2"/>
    <w:rsid w:val="00E740B6"/>
    <w:rsid w:val="00F3248B"/>
    <w:rsid w:val="00F668C2"/>
    <w:rsid w:val="00F7391B"/>
    <w:rsid w:val="00F85606"/>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2546</Words>
  <Characters>14514</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Козлов Иван Викторович</cp:lastModifiedBy>
  <cp:revision>10</cp:revision>
  <dcterms:created xsi:type="dcterms:W3CDTF">2020-03-27T06:27:00Z</dcterms:created>
  <dcterms:modified xsi:type="dcterms:W3CDTF">2020-07-24T01:07:00Z</dcterms:modified>
</cp:coreProperties>
</file>